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7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pacing w:val="27"/>
          <w:sz w:val="32"/>
          <w:szCs w:val="32"/>
          <w:lang w:val="en-US" w:eastAsia="zh-CN"/>
        </w:rPr>
        <w:t>3</w:t>
      </w:r>
    </w:p>
    <w:p>
      <w:pPr>
        <w:spacing w:before="133" w:line="219" w:lineRule="auto"/>
        <w:ind w:firstLine="1777" w:firstLineChars="500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3"/>
          <w:sz w:val="36"/>
          <w:szCs w:val="36"/>
        </w:rPr>
        <w:t>赛风赛纪、反兴奋剂责任书</w:t>
      </w:r>
    </w:p>
    <w:p>
      <w:pPr>
        <w:spacing w:line="32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94" w:line="373" w:lineRule="auto"/>
        <w:ind w:firstLine="696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参赛运动员管理单位要认真贯彻执行《中华人民共和国体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育法》、国务院《反兴奋剂条例》、国家体育总局《反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兴奋剂管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理办法》《体育赛事活动赛风赛纪管理办法》《体育赛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事活动管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理办法》、天津市体育局《天津市贯彻〈体育赛事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活动管理办法〉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实施细则》以及其他有关规定，加强对所属运动员及其辅助人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员的赛风赛纪、反兴奋剂宣传教育和管理，增强赛风赛纪和反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兴奋剂意识，提高赛风赛纪和反兴奋剂工作水平。自签订《</w:t>
      </w:r>
      <w:r>
        <w:rPr>
          <w:rFonts w:hint="eastAsia" w:ascii="仿宋" w:hAnsi="仿宋" w:eastAsia="仿宋" w:cs="仿宋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年天津市青少年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水球比赛</w:t>
      </w:r>
      <w:r>
        <w:rPr>
          <w:rFonts w:hint="eastAsia" w:ascii="仿宋" w:hAnsi="仿宋" w:eastAsia="仿宋" w:cs="仿宋"/>
          <w:spacing w:val="7"/>
          <w:sz w:val="32"/>
          <w:szCs w:val="32"/>
        </w:rPr>
        <w:t>赛风赛纪、反兴奋剂责任书》之日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起至本次比赛结束，确保本单位所属运动员不发生任何赛风赛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纪和兴奋剂违规事件。</w:t>
      </w:r>
    </w:p>
    <w:p>
      <w:pPr>
        <w:pStyle w:val="2"/>
        <w:spacing w:before="115" w:line="365" w:lineRule="auto"/>
        <w:ind w:left="44" w:right="127" w:firstLine="62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如本单位所属运动员、教练员或其他辅助人员发生赛风赛纪、兴奋剂违规事件，将严格按照相关法律法规及规定给予当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事人、相关人员和相关单位处罚、追责。</w:t>
      </w:r>
    </w:p>
    <w:p>
      <w:pPr>
        <w:spacing w:line="247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94" w:line="221" w:lineRule="auto"/>
        <w:ind w:firstLine="494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0"/>
          <w:sz w:val="32"/>
          <w:szCs w:val="32"/>
        </w:rPr>
        <w:t>参赛单位(盖章):</w:t>
      </w:r>
      <w:r>
        <w:rPr>
          <w:rFonts w:hint="eastAsia" w:ascii="仿宋" w:hAnsi="仿宋" w:eastAsia="仿宋" w:cs="仿宋"/>
          <w:spacing w:val="3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D01B2D"/>
          <w:spacing w:val="9"/>
          <w:sz w:val="32"/>
          <w:szCs w:val="32"/>
        </w:rPr>
        <w:t xml:space="preserve">  </w:t>
      </w:r>
    </w:p>
    <w:p>
      <w:pPr>
        <w:pStyle w:val="2"/>
        <w:spacing w:before="261" w:line="222" w:lineRule="auto"/>
        <w:ind w:firstLine="5223" w:firstLineChars="1700"/>
      </w:pP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pacing w:val="-3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4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D01B2D"/>
          <w:spacing w:val="3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7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D01B2D"/>
          <w:spacing w:val="6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B0D2D"/>
    <w:rsid w:val="0E6A58BF"/>
    <w:rsid w:val="28DB0D2D"/>
    <w:rsid w:val="29502161"/>
    <w:rsid w:val="581A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5"/>
      <w:szCs w:val="25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2025-04-01T07:37:00Z</dcterms:created>
  <dc:creator>老茶头</dc:creator>
  <cp:lastModifiedBy>老茶头</cp:lastModifiedBy>
  <dcterms:modified xsi:type="dcterms:W3CDTF">2025-04-01T08:19:23Z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